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1BF4" w14:textId="77777777" w:rsidR="00287A6F" w:rsidRDefault="00000000">
      <w:pPr>
        <w:spacing w:after="60"/>
        <w:jc w:val="center"/>
      </w:pPr>
      <w:r>
        <w:rPr>
          <w:rFonts w:eastAsia="Hiragino Kaku Gothic ProN W3"/>
          <w:b/>
          <w:bCs/>
          <w:sz w:val="32"/>
          <w:szCs w:val="32"/>
        </w:rPr>
        <w:t>人生100年時代、家を“買わない”ほうが損をする！？</w:t>
      </w:r>
    </w:p>
    <w:p w14:paraId="24836970" w14:textId="77777777" w:rsidR="00287A6F" w:rsidRDefault="00000000">
      <w:pPr>
        <w:spacing w:after="60"/>
        <w:jc w:val="center"/>
      </w:pPr>
      <w:r>
        <w:rPr>
          <w:rFonts w:eastAsia="Hiragino Kaku Gothic ProN W3"/>
          <w:color w:val="5F6368"/>
        </w:rPr>
        <w:t>〜 賃貸と持ち家の「生涯住居費」を70年で比べる 〜</w:t>
      </w:r>
    </w:p>
    <w:p w14:paraId="6070A2A9" w14:textId="77777777" w:rsidR="00287A6F" w:rsidRDefault="00287A6F">
      <w:pPr>
        <w:pBdr>
          <w:bottom w:val="single" w:sz="12" w:space="2" w:color="EE0000"/>
        </w:pBdr>
        <w:spacing w:after="170"/>
      </w:pPr>
    </w:p>
    <w:p w14:paraId="5C1D1757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「10月に変動金利が上がったし、今は買い時じゃないですよね？」――この秋、こんなご相談がぐっと増えました。あわてて買って返済額が増えたら怖い。そのお気持ちは、よく分かります。</w:t>
      </w:r>
    </w:p>
    <w:p w14:paraId="63155EA9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ですが今回お伝えしたいのは、少し意外なことです。実は「買わない」「待つ」という選択にも、しっかりコストがかかっている。人生100年時代、30歳から100歳まで住むとすれば、私たちは住まいに70年分のお金を払い続けます。その総額を、比べてみましょう。</w:t>
      </w:r>
    </w:p>
    <w:p w14:paraId="45DD757A" w14:textId="77777777" w:rsidR="00287A6F" w:rsidRDefault="00000000">
      <w:pPr>
        <w:pBdr>
          <w:bottom w:val="single" w:sz="6" w:space="3" w:color="EE0000"/>
        </w:pBdr>
        <w:spacing w:before="200" w:after="100"/>
      </w:pPr>
      <w:r>
        <w:rPr>
          <w:rFonts w:eastAsia="Hiragino Kaku Gothic ProN W3"/>
          <w:b/>
          <w:bCs/>
          <w:color w:val="EE0000"/>
          <w:sz w:val="23"/>
          <w:szCs w:val="23"/>
        </w:rPr>
        <w:t>◯ 賃貸を一生続けると、総額いくら？</w:t>
      </w:r>
    </w:p>
    <w:p w14:paraId="5BF09B5E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家賃を月12万円とします。固定資産税も修繕費もかからず、自由に住み替えられるのは賃貸の魅力です。ですが賃貸には「ゴールがない」という、見過ごせない特徴があります。</w:t>
      </w:r>
    </w:p>
    <w:p w14:paraId="38853B04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12万円を70年払い続けると、総額は約1億80万円。2年ごとの更新料も70年で35回、家賃1ヶ月分としても累計400万円を超えます。</w:t>
      </w:r>
    </w:p>
    <w:p w14:paraId="6A35E86F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しかもこれは「家賃が一生12万円のまま」という甘い前提です。建築費や人件費の高騰、金利上昇による大家さんの負担増は、いずれ家賃へ転嫁されます。10年で1割ずつ上がれば70年総額は1億2,000万円超に。住宅ローンは完済すればゴールですが、</w:t>
      </w:r>
      <w:r>
        <w:rPr>
          <w:rFonts w:eastAsia="Hiragino Kaku Gothic ProN W3"/>
          <w:b/>
          <w:bCs/>
          <w:color w:val="EE0000"/>
        </w:rPr>
        <w:t>家賃に天井はない。これこそ賃貸の本当の怖さです。</w:t>
      </w:r>
    </w:p>
    <w:p w14:paraId="3122DE50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そしてもう一つが「高齢期」。年金生活に入ると、お金はあっても賃貸契約を断られるケースが意外と多い。「払えるのに借りられない」――これが賃貸派の現実です。</w:t>
      </w:r>
    </w:p>
    <w:p w14:paraId="21B783CC" w14:textId="77777777" w:rsidR="00287A6F" w:rsidRDefault="00000000">
      <w:pPr>
        <w:pBdr>
          <w:bottom w:val="single" w:sz="6" w:space="3" w:color="EE0000"/>
        </w:pBdr>
        <w:spacing w:before="200" w:after="100"/>
      </w:pPr>
      <w:r>
        <w:rPr>
          <w:rFonts w:eastAsia="Hiragino Kaku Gothic ProN W3"/>
          <w:b/>
          <w:bCs/>
          <w:color w:val="EE0000"/>
          <w:sz w:val="23"/>
          <w:szCs w:val="23"/>
        </w:rPr>
        <w:t>◯ 持ち家は「将来の支払い」を今の金利で固定できる</w:t>
      </w:r>
    </w:p>
    <w:p w14:paraId="1847EFB2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次に持ち家です。5,000万円の物件を、頭金500万円・借入4,500万円・35年ローンで買った場合を考えます。</w:t>
      </w:r>
    </w:p>
    <w:p w14:paraId="1AC33730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思い出していただきたいのが、家賃は誰にも予測できないという話です。ところが住宅購入には、この不確実性を消す手段がある。「フラット35」に代表される全期間固定金利です。契約したその瞬間に35年分の金利が固定され、返済額が完済まで1円も変わりません。</w:t>
      </w:r>
    </w:p>
    <w:p w14:paraId="4E28F6C4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金利3.3％・借入4,500万円なら、毎月の返済は約18万円、総返済額は約7,600万円で「確定」します。金利とインフレが上がり続ける局面でこそ、この「将来の支払いが最後まで読める」安心は、何にも代えがたい価値です。</w:t>
      </w:r>
    </w:p>
    <w:p w14:paraId="148F9E3D" w14:textId="77777777" w:rsidR="00287A6F" w:rsidRDefault="00000000">
      <w:pPr>
        <w:spacing w:after="90" w:line="276" w:lineRule="auto"/>
        <w:rPr>
          <w:rFonts w:eastAsia="Hiragino Kaku Gothic ProN W3"/>
          <w:lang w:eastAsia="ja-JP"/>
        </w:rPr>
      </w:pPr>
      <w:r>
        <w:rPr>
          <w:rFonts w:eastAsia="Hiragino Kaku Gothic ProN W3"/>
        </w:rPr>
        <w:t>見落としてはいけないのが、ローン以外のお金です。固定資産税は70年で約840万円、戸建ての修繕は生涯およそ1,000万円。足すとこうなります。</w:t>
      </w:r>
    </w:p>
    <w:p w14:paraId="0CD8386A" w14:textId="77777777" w:rsidR="00BA072A" w:rsidRDefault="00BA072A">
      <w:pPr>
        <w:spacing w:after="90" w:line="276" w:lineRule="auto"/>
        <w:rPr>
          <w:lang w:eastAsia="ja-JP"/>
        </w:rPr>
      </w:pPr>
    </w:p>
    <w:tbl>
      <w:tblPr>
        <w:tblW w:w="900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0"/>
        <w:gridCol w:w="2900"/>
      </w:tblGrid>
      <w:tr w:rsidR="00287A6F" w14:paraId="29AADA48" w14:textId="77777777">
        <w:trPr>
          <w:tblHeader/>
        </w:trPr>
        <w:tc>
          <w:tcPr>
            <w:tcW w:w="6100" w:type="dxa"/>
            <w:shd w:val="clear" w:color="auto" w:fill="F0F2F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4B64640" w14:textId="77777777" w:rsidR="00287A6F" w:rsidRDefault="00000000">
            <w:pPr>
              <w:spacing w:line="252" w:lineRule="auto"/>
            </w:pPr>
            <w:r>
              <w:rPr>
                <w:rFonts w:eastAsia="Hiragino Kaku Gothic ProN W3"/>
                <w:b/>
                <w:bCs/>
                <w:sz w:val="18"/>
                <w:szCs w:val="18"/>
              </w:rPr>
              <w:lastRenderedPageBreak/>
              <w:t>項目</w:t>
            </w:r>
          </w:p>
        </w:tc>
        <w:tc>
          <w:tcPr>
            <w:tcW w:w="2900" w:type="dxa"/>
            <w:shd w:val="clear" w:color="auto" w:fill="F0F2F4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FB1F904" w14:textId="77777777" w:rsidR="00287A6F" w:rsidRDefault="00000000">
            <w:pPr>
              <w:spacing w:line="252" w:lineRule="auto"/>
              <w:jc w:val="right"/>
            </w:pPr>
            <w:r>
              <w:rPr>
                <w:rFonts w:eastAsia="Hiragino Kaku Gothic ProN W3"/>
                <w:b/>
                <w:bCs/>
                <w:sz w:val="18"/>
                <w:szCs w:val="18"/>
              </w:rPr>
              <w:t>金額</w:t>
            </w:r>
          </w:p>
        </w:tc>
      </w:tr>
      <w:tr w:rsidR="00287A6F" w14:paraId="3D10C726" w14:textId="77777777">
        <w:tc>
          <w:tcPr>
            <w:tcW w:w="6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A84CF1B" w14:textId="77777777" w:rsidR="00287A6F" w:rsidRDefault="00000000">
            <w:pPr>
              <w:spacing w:line="252" w:lineRule="auto"/>
            </w:pPr>
            <w:r>
              <w:rPr>
                <w:rFonts w:eastAsia="Hiragino Kaku Gothic ProN W3"/>
                <w:sz w:val="18"/>
                <w:szCs w:val="18"/>
              </w:rPr>
              <w:t>頭金</w:t>
            </w:r>
          </w:p>
        </w:tc>
        <w:tc>
          <w:tcPr>
            <w:tcW w:w="29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409F534" w14:textId="77777777" w:rsidR="00287A6F" w:rsidRDefault="00000000">
            <w:pPr>
              <w:spacing w:line="252" w:lineRule="auto"/>
              <w:jc w:val="right"/>
            </w:pPr>
            <w:r>
              <w:rPr>
                <w:rFonts w:eastAsia="Hiragino Kaku Gothic ProN W3"/>
                <w:sz w:val="18"/>
                <w:szCs w:val="18"/>
              </w:rPr>
              <w:t>500万円</w:t>
            </w:r>
          </w:p>
        </w:tc>
      </w:tr>
      <w:tr w:rsidR="00287A6F" w14:paraId="1355B494" w14:textId="77777777">
        <w:tc>
          <w:tcPr>
            <w:tcW w:w="6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7B4CF00" w14:textId="77777777" w:rsidR="00287A6F" w:rsidRDefault="00000000">
            <w:pPr>
              <w:spacing w:line="252" w:lineRule="auto"/>
            </w:pPr>
            <w:r>
              <w:rPr>
                <w:rFonts w:eastAsia="Hiragino Kaku Gothic ProN W3"/>
                <w:sz w:val="18"/>
                <w:szCs w:val="18"/>
              </w:rPr>
              <w:t>ローン総返済（フラット35・3.3％／借入4,500万円）</w:t>
            </w:r>
          </w:p>
        </w:tc>
        <w:tc>
          <w:tcPr>
            <w:tcW w:w="29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E7616CD" w14:textId="77777777" w:rsidR="00287A6F" w:rsidRDefault="00000000">
            <w:pPr>
              <w:spacing w:line="252" w:lineRule="auto"/>
              <w:jc w:val="right"/>
            </w:pPr>
            <w:r>
              <w:rPr>
                <w:rFonts w:eastAsia="Hiragino Kaku Gothic ProN W3"/>
                <w:sz w:val="18"/>
                <w:szCs w:val="18"/>
              </w:rPr>
              <w:t>約7,600万円</w:t>
            </w:r>
          </w:p>
        </w:tc>
      </w:tr>
      <w:tr w:rsidR="00287A6F" w14:paraId="6C159931" w14:textId="77777777">
        <w:tc>
          <w:tcPr>
            <w:tcW w:w="6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9FD6037" w14:textId="77777777" w:rsidR="00287A6F" w:rsidRDefault="00000000">
            <w:pPr>
              <w:spacing w:line="252" w:lineRule="auto"/>
            </w:pPr>
            <w:r>
              <w:rPr>
                <w:rFonts w:eastAsia="Hiragino Kaku Gothic ProN W3"/>
                <w:sz w:val="18"/>
                <w:szCs w:val="18"/>
              </w:rPr>
              <w:t>固定資産税（約12万円／年 × 70年）</w:t>
            </w:r>
          </w:p>
        </w:tc>
        <w:tc>
          <w:tcPr>
            <w:tcW w:w="29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860FEA3" w14:textId="77777777" w:rsidR="00287A6F" w:rsidRDefault="00000000">
            <w:pPr>
              <w:spacing w:line="252" w:lineRule="auto"/>
              <w:jc w:val="right"/>
            </w:pPr>
            <w:r>
              <w:rPr>
                <w:rFonts w:eastAsia="Hiragino Kaku Gothic ProN W3"/>
                <w:sz w:val="18"/>
                <w:szCs w:val="18"/>
              </w:rPr>
              <w:t>約840万円</w:t>
            </w:r>
          </w:p>
        </w:tc>
      </w:tr>
      <w:tr w:rsidR="00287A6F" w14:paraId="49A0ADB9" w14:textId="77777777">
        <w:tc>
          <w:tcPr>
            <w:tcW w:w="6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3A2CECF" w14:textId="77777777" w:rsidR="00287A6F" w:rsidRDefault="00000000">
            <w:pPr>
              <w:spacing w:line="252" w:lineRule="auto"/>
            </w:pPr>
            <w:r>
              <w:rPr>
                <w:rFonts w:eastAsia="Hiragino Kaku Gothic ProN W3"/>
                <w:sz w:val="18"/>
                <w:szCs w:val="18"/>
              </w:rPr>
              <w:t>修繕費（屋根・外壁・水回り等／生涯）</w:t>
            </w:r>
          </w:p>
        </w:tc>
        <w:tc>
          <w:tcPr>
            <w:tcW w:w="29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7E4A527" w14:textId="77777777" w:rsidR="00287A6F" w:rsidRDefault="00000000">
            <w:pPr>
              <w:spacing w:line="252" w:lineRule="auto"/>
              <w:jc w:val="right"/>
            </w:pPr>
            <w:r>
              <w:rPr>
                <w:rFonts w:eastAsia="Hiragino Kaku Gothic ProN W3"/>
                <w:sz w:val="18"/>
                <w:szCs w:val="18"/>
              </w:rPr>
              <w:t>約1,000万円</w:t>
            </w:r>
          </w:p>
        </w:tc>
      </w:tr>
      <w:tr w:rsidR="00287A6F" w14:paraId="0FF0C7A3" w14:textId="77777777">
        <w:tc>
          <w:tcPr>
            <w:tcW w:w="6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43562E8" w14:textId="77777777" w:rsidR="00287A6F" w:rsidRDefault="00000000">
            <w:pPr>
              <w:spacing w:line="252" w:lineRule="auto"/>
            </w:pPr>
            <w:r>
              <w:rPr>
                <w:rFonts w:eastAsia="Hiragino Kaku Gothic ProN W3"/>
                <w:sz w:val="18"/>
                <w:szCs w:val="18"/>
              </w:rPr>
              <w:t>購入時の諸費用</w:t>
            </w:r>
          </w:p>
        </w:tc>
        <w:tc>
          <w:tcPr>
            <w:tcW w:w="29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F2029CE" w14:textId="77777777" w:rsidR="00287A6F" w:rsidRDefault="00000000">
            <w:pPr>
              <w:spacing w:line="252" w:lineRule="auto"/>
              <w:jc w:val="right"/>
            </w:pPr>
            <w:r>
              <w:rPr>
                <w:rFonts w:eastAsia="Hiragino Kaku Gothic ProN W3"/>
                <w:sz w:val="18"/>
                <w:szCs w:val="18"/>
              </w:rPr>
              <w:t>約200万円</w:t>
            </w:r>
          </w:p>
        </w:tc>
      </w:tr>
      <w:tr w:rsidR="00287A6F" w14:paraId="57DC536B" w14:textId="77777777">
        <w:tc>
          <w:tcPr>
            <w:tcW w:w="6100" w:type="dxa"/>
            <w:shd w:val="clear" w:color="auto" w:fill="FDE3E3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3277F2D" w14:textId="77777777" w:rsidR="00287A6F" w:rsidRDefault="00000000">
            <w:pPr>
              <w:spacing w:line="252" w:lineRule="auto"/>
            </w:pPr>
            <w:r>
              <w:rPr>
                <w:rFonts w:eastAsia="Hiragino Kaku Gothic ProN W3"/>
                <w:b/>
                <w:bCs/>
                <w:color w:val="EE0000"/>
                <w:sz w:val="18"/>
                <w:szCs w:val="18"/>
              </w:rPr>
              <w:t>持ち家 生涯総額（合計）</w:t>
            </w:r>
          </w:p>
        </w:tc>
        <w:tc>
          <w:tcPr>
            <w:tcW w:w="2900" w:type="dxa"/>
            <w:shd w:val="clear" w:color="auto" w:fill="FDE3E3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D469559" w14:textId="7AE4519A" w:rsidR="00287A6F" w:rsidRDefault="00000000">
            <w:pPr>
              <w:spacing w:line="252" w:lineRule="auto"/>
              <w:jc w:val="right"/>
            </w:pPr>
            <w:r>
              <w:rPr>
                <w:rFonts w:eastAsia="Hiragino Kaku Gothic ProN W3"/>
                <w:b/>
                <w:bCs/>
                <w:color w:val="EE0000"/>
                <w:sz w:val="18"/>
                <w:szCs w:val="18"/>
              </w:rPr>
              <w:t>約</w:t>
            </w:r>
            <w:r w:rsidR="003E7E80">
              <w:rPr>
                <w:rFonts w:eastAsia="Hiragino Kaku Gothic ProN W3" w:hint="eastAsia"/>
                <w:b/>
                <w:bCs/>
                <w:color w:val="EE0000"/>
                <w:sz w:val="18"/>
                <w:szCs w:val="18"/>
                <w:lang w:eastAsia="ja-JP"/>
              </w:rPr>
              <w:t>10,140</w:t>
            </w:r>
            <w:r>
              <w:rPr>
                <w:rFonts w:eastAsia="Hiragino Kaku Gothic ProN W3"/>
                <w:b/>
                <w:bCs/>
                <w:color w:val="EE0000"/>
                <w:sz w:val="18"/>
                <w:szCs w:val="18"/>
              </w:rPr>
              <w:t>万円</w:t>
            </w:r>
          </w:p>
        </w:tc>
      </w:tr>
    </w:tbl>
    <w:p w14:paraId="3A7912C7" w14:textId="77777777" w:rsidR="00287A6F" w:rsidRDefault="00000000">
      <w:pPr>
        <w:spacing w:before="50" w:after="130"/>
        <w:jc w:val="center"/>
      </w:pPr>
      <w:r>
        <w:rPr>
          <w:rFonts w:eastAsia="Hiragino Kaku Gothic ProN W3"/>
          <w:i/>
          <w:iCs/>
          <w:color w:val="5F6368"/>
          <w:sz w:val="17"/>
          <w:szCs w:val="17"/>
        </w:rPr>
        <w:t>表1：持ち家の生涯住居費の内訳（戸建て・概算）</w:t>
      </w:r>
    </w:p>
    <w:p w14:paraId="1011E562" w14:textId="77777777" w:rsidR="00BA072A" w:rsidRDefault="00BA072A">
      <w:pPr>
        <w:spacing w:after="90" w:line="276" w:lineRule="auto"/>
        <w:rPr>
          <w:rFonts w:eastAsia="Hiragino Kaku Gothic ProN W3"/>
          <w:lang w:eastAsia="ja-JP"/>
        </w:rPr>
      </w:pPr>
    </w:p>
    <w:p w14:paraId="51D22D24" w14:textId="09D01DBF" w:rsidR="00287A6F" w:rsidRDefault="00000000">
      <w:pPr>
        <w:spacing w:after="90" w:line="276" w:lineRule="auto"/>
        <w:rPr>
          <w:rFonts w:eastAsia="Hiragino Kaku Gothic ProN W3"/>
          <w:lang w:eastAsia="ja-JP"/>
        </w:rPr>
      </w:pPr>
      <w:r>
        <w:rPr>
          <w:rFonts w:eastAsia="Hiragino Kaku Gothic ProN W3"/>
        </w:rPr>
        <w:t>それでも、です。賃貸の生涯総額は、家賃が今のままでも約1億500万円、上昇を織り込めば1億2,000万円超。持ち家はほぼ互角か、上昇を織り込めば</w:t>
      </w:r>
      <w:r>
        <w:rPr>
          <w:rFonts w:eastAsia="Hiragino Kaku Gothic ProN W3"/>
          <w:b/>
          <w:bCs/>
          <w:color w:val="EE0000"/>
        </w:rPr>
        <w:t>1,800万円以上も割安</w:t>
      </w:r>
      <w:r>
        <w:rPr>
          <w:rFonts w:eastAsia="Hiragino Kaku Gothic ProN W3"/>
        </w:rPr>
        <w:t>です。しかも固定金利なら支払いは完済まで確定し、完済後の住居費はほぼゼロに近づきます。</w:t>
      </w:r>
    </w:p>
    <w:p w14:paraId="32FDDE82" w14:textId="77777777" w:rsidR="00BA072A" w:rsidRDefault="00BA072A">
      <w:pPr>
        <w:spacing w:after="90" w:line="276" w:lineRule="auto"/>
        <w:rPr>
          <w:lang w:eastAsia="ja-JP"/>
        </w:rPr>
      </w:pPr>
    </w:p>
    <w:p w14:paraId="071A978C" w14:textId="77777777" w:rsidR="00287A6F" w:rsidRDefault="00000000">
      <w:pPr>
        <w:spacing w:before="90" w:after="20"/>
        <w:jc w:val="center"/>
      </w:pPr>
      <w:r>
        <w:rPr>
          <w:noProof/>
        </w:rPr>
        <w:drawing>
          <wp:inline distT="0" distB="0" distL="0" distR="0" wp14:anchorId="101E63FE" wp14:editId="78EEC623">
            <wp:extent cx="3810000" cy="18764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484B1" w14:textId="77777777" w:rsidR="00287A6F" w:rsidRDefault="00000000">
      <w:pPr>
        <w:spacing w:before="50" w:after="130"/>
        <w:jc w:val="center"/>
        <w:rPr>
          <w:rFonts w:eastAsia="Hiragino Kaku Gothic ProN W3"/>
          <w:i/>
          <w:iCs/>
          <w:color w:val="5F6368"/>
          <w:sz w:val="17"/>
          <w:szCs w:val="17"/>
          <w:lang w:eastAsia="ja-JP"/>
        </w:rPr>
      </w:pPr>
      <w:r>
        <w:rPr>
          <w:rFonts w:eastAsia="Hiragino Kaku Gothic ProN W3"/>
          <w:i/>
          <w:iCs/>
          <w:color w:val="5F6368"/>
          <w:sz w:val="17"/>
          <w:szCs w:val="17"/>
        </w:rPr>
        <w:t>図1：70年間の生涯住居費の総額比較。家賃上昇を織り込むと、持ち家の優位がはっきりします。</w:t>
      </w:r>
    </w:p>
    <w:p w14:paraId="5A4990FC" w14:textId="77777777" w:rsidR="00BA072A" w:rsidRDefault="00BA072A">
      <w:pPr>
        <w:spacing w:before="50" w:after="130"/>
        <w:jc w:val="center"/>
        <w:rPr>
          <w:lang w:eastAsia="ja-JP"/>
        </w:rPr>
      </w:pPr>
    </w:p>
    <w:p w14:paraId="53D341EE" w14:textId="77777777" w:rsidR="00287A6F" w:rsidRDefault="00000000">
      <w:pPr>
        <w:pBdr>
          <w:bottom w:val="single" w:sz="6" w:space="3" w:color="EE0000"/>
        </w:pBdr>
        <w:spacing w:before="200" w:after="100"/>
      </w:pPr>
      <w:r>
        <w:rPr>
          <w:rFonts w:eastAsia="Hiragino Kaku Gothic ProN W3"/>
          <w:b/>
          <w:bCs/>
          <w:color w:val="EE0000"/>
          <w:sz w:val="23"/>
          <w:szCs w:val="23"/>
        </w:rPr>
        <w:t>◯ では、どうすればいいのか</w:t>
      </w:r>
    </w:p>
    <w:p w14:paraId="6A953A2D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結論はシンプルです。目先の金利の上下ではなく「人生100年分の住居費総額」で比べ、金利上昇局面こそ無理のない借入額に抑えること。</w:t>
      </w:r>
    </w:p>
    <w:p w14:paraId="79E5ADB5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ここで一番危険なのが、</w:t>
      </w:r>
      <w:r>
        <w:rPr>
          <w:rFonts w:eastAsia="Hiragino Kaku Gothic ProN W3"/>
          <w:b/>
          <w:bCs/>
          <w:color w:val="EE0000"/>
        </w:rPr>
        <w:t>「安い変動で借りて、上がったら固定に借り換えればいい」</w:t>
      </w:r>
      <w:r>
        <w:rPr>
          <w:rFonts w:eastAsia="Hiragino Kaku Gothic ProN W3"/>
        </w:rPr>
        <w:t>という考えです。金利が上がって返済額が増え、家計に余裕がなくなった時には、そもそも借り換え自体ができなくなるからです。</w:t>
      </w:r>
    </w:p>
    <w:p w14:paraId="7B45DF07" w14:textId="77777777" w:rsidR="00287A6F" w:rsidRDefault="00000000">
      <w:pPr>
        <w:spacing w:after="90" w:line="276" w:lineRule="auto"/>
      </w:pPr>
      <w:r>
        <w:rPr>
          <w:rFonts w:eastAsia="Hiragino Kaku Gothic ProN W3"/>
        </w:rPr>
        <w:t>そしてもう一つ。金利が上がる時代は、運用でお金を増やせる時代でもあります。フラット35で守りを固めつつ、余裕資金はNISAで運用へ。この「攻めと守りの両輪」が家計を強くします。</w:t>
      </w:r>
    </w:p>
    <w:p w14:paraId="40D125A8" w14:textId="77777777" w:rsidR="00BA072A" w:rsidRDefault="00000000">
      <w:pPr>
        <w:spacing w:after="90" w:line="276" w:lineRule="auto"/>
        <w:rPr>
          <w:rFonts w:eastAsia="Hiragino Kaku Gothic ProN W3"/>
          <w:lang w:eastAsia="ja-JP"/>
        </w:rPr>
      </w:pPr>
      <w:r>
        <w:rPr>
          <w:rFonts w:eastAsia="Hiragino Kaku Gothic ProN W3"/>
        </w:rPr>
        <w:t>もちろん運用にはリスクがあり、金額もあくまで試算です。</w:t>
      </w:r>
    </w:p>
    <w:p w14:paraId="428A0D7F" w14:textId="249D479D" w:rsidR="00287A6F" w:rsidRDefault="00000000">
      <w:pPr>
        <w:spacing w:after="90" w:line="276" w:lineRule="auto"/>
      </w:pPr>
      <w:r>
        <w:rPr>
          <w:rFonts w:eastAsia="Hiragino Kaku Gothic ProN W3"/>
        </w:rPr>
        <w:t>だからこそ「金利が上がったから買わない」で思考を止めないでください。まずは一緒に、あなたの「100年分の住まいの地図」を描いてみませんか。</w:t>
      </w:r>
    </w:p>
    <w:p w14:paraId="4534A803" w14:textId="77777777" w:rsidR="00287A6F" w:rsidRDefault="00000000">
      <w:pPr>
        <w:pBdr>
          <w:top w:val="single" w:sz="6" w:space="6" w:color="EE0000"/>
        </w:pBdr>
        <w:spacing w:before="110" w:line="252" w:lineRule="auto"/>
      </w:pPr>
      <w:r>
        <w:rPr>
          <w:rFonts w:eastAsia="Hiragino Kaku Gothic ProN W3"/>
          <w:color w:val="5F6368"/>
          <w:sz w:val="16"/>
          <w:szCs w:val="16"/>
        </w:rPr>
        <w:lastRenderedPageBreak/>
        <w:t>※本紙の金額はすべて概算（戸建て前提）です。フラット35の金利・家賃上昇率・固定資産税・修繕費は前提により変わります。マンションの場合は管理費・修繕積立金により総額が上振れします。</w:t>
      </w:r>
    </w:p>
    <w:sectPr w:rsidR="00287A6F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21049" w14:textId="77777777" w:rsidR="00D401B7" w:rsidRDefault="00D401B7" w:rsidP="003E7E80">
      <w:r>
        <w:separator/>
      </w:r>
    </w:p>
  </w:endnote>
  <w:endnote w:type="continuationSeparator" w:id="0">
    <w:p w14:paraId="2D48C600" w14:textId="77777777" w:rsidR="00D401B7" w:rsidRDefault="00D401B7" w:rsidP="003E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iragino Kaku Gothic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6E2F" w14:textId="77777777" w:rsidR="00D401B7" w:rsidRDefault="00D401B7" w:rsidP="003E7E80">
      <w:r>
        <w:separator/>
      </w:r>
    </w:p>
  </w:footnote>
  <w:footnote w:type="continuationSeparator" w:id="0">
    <w:p w14:paraId="088D6C00" w14:textId="77777777" w:rsidR="00D401B7" w:rsidRDefault="00D401B7" w:rsidP="003E7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D5225"/>
    <w:multiLevelType w:val="hybridMultilevel"/>
    <w:tmpl w:val="53E61AFE"/>
    <w:lvl w:ilvl="0" w:tplc="D46840C2">
      <w:start w:val="1"/>
      <w:numFmt w:val="bullet"/>
      <w:lvlText w:val="●"/>
      <w:lvlJc w:val="left"/>
      <w:pPr>
        <w:ind w:left="720" w:hanging="360"/>
      </w:pPr>
    </w:lvl>
    <w:lvl w:ilvl="1" w:tplc="D1A40FF8">
      <w:start w:val="1"/>
      <w:numFmt w:val="bullet"/>
      <w:lvlText w:val="○"/>
      <w:lvlJc w:val="left"/>
      <w:pPr>
        <w:ind w:left="1440" w:hanging="360"/>
      </w:pPr>
    </w:lvl>
    <w:lvl w:ilvl="2" w:tplc="00ECAB84">
      <w:start w:val="1"/>
      <w:numFmt w:val="bullet"/>
      <w:lvlText w:val="■"/>
      <w:lvlJc w:val="left"/>
      <w:pPr>
        <w:ind w:left="2160" w:hanging="360"/>
      </w:pPr>
    </w:lvl>
    <w:lvl w:ilvl="3" w:tplc="6FDE24AE">
      <w:start w:val="1"/>
      <w:numFmt w:val="bullet"/>
      <w:lvlText w:val="●"/>
      <w:lvlJc w:val="left"/>
      <w:pPr>
        <w:ind w:left="2880" w:hanging="360"/>
      </w:pPr>
    </w:lvl>
    <w:lvl w:ilvl="4" w:tplc="68F4C486">
      <w:start w:val="1"/>
      <w:numFmt w:val="bullet"/>
      <w:lvlText w:val="○"/>
      <w:lvlJc w:val="left"/>
      <w:pPr>
        <w:ind w:left="3600" w:hanging="360"/>
      </w:pPr>
    </w:lvl>
    <w:lvl w:ilvl="5" w:tplc="BBC4BD02">
      <w:start w:val="1"/>
      <w:numFmt w:val="bullet"/>
      <w:lvlText w:val="■"/>
      <w:lvlJc w:val="left"/>
      <w:pPr>
        <w:ind w:left="4320" w:hanging="360"/>
      </w:pPr>
    </w:lvl>
    <w:lvl w:ilvl="6" w:tplc="7FA8F598">
      <w:start w:val="1"/>
      <w:numFmt w:val="bullet"/>
      <w:lvlText w:val="●"/>
      <w:lvlJc w:val="left"/>
      <w:pPr>
        <w:ind w:left="5040" w:hanging="360"/>
      </w:pPr>
    </w:lvl>
    <w:lvl w:ilvl="7" w:tplc="887471CC">
      <w:start w:val="1"/>
      <w:numFmt w:val="bullet"/>
      <w:lvlText w:val="●"/>
      <w:lvlJc w:val="left"/>
      <w:pPr>
        <w:ind w:left="5760" w:hanging="360"/>
      </w:pPr>
    </w:lvl>
    <w:lvl w:ilvl="8" w:tplc="2A601C94">
      <w:start w:val="1"/>
      <w:numFmt w:val="bullet"/>
      <w:lvlText w:val="●"/>
      <w:lvlJc w:val="left"/>
      <w:pPr>
        <w:ind w:left="6480" w:hanging="360"/>
      </w:pPr>
    </w:lvl>
  </w:abstractNum>
  <w:num w:numId="1" w16cid:durableId="410268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A6F"/>
    <w:rsid w:val="00287A6F"/>
    <w:rsid w:val="00361E79"/>
    <w:rsid w:val="003E7E80"/>
    <w:rsid w:val="0053738D"/>
    <w:rsid w:val="00617B98"/>
    <w:rsid w:val="00BA072A"/>
    <w:rsid w:val="00D4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DACAE"/>
  <w15:docId w15:val="{EBEA0AE8-3EEF-3E42-AB35-4B06F8EF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iragino Kaku Gothic ProN W3" w:eastAsiaTheme="minorEastAsia" w:hAnsi="Hiragino Kaku Gothic ProN W3" w:cs="Hiragino Kaku Gothic ProN W3"/>
        <w:color w:val="202124"/>
        <w:sz w:val="21"/>
        <w:szCs w:val="21"/>
        <w:lang w:val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E7E8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E7E80"/>
  </w:style>
  <w:style w:type="paragraph" w:styleId="ae">
    <w:name w:val="footer"/>
    <w:basedOn w:val="a"/>
    <w:link w:val="af"/>
    <w:uiPriority w:val="99"/>
    <w:unhideWhenUsed/>
    <w:rsid w:val="003E7E8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E7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充輝 岡崎</cp:lastModifiedBy>
  <cp:revision>2</cp:revision>
  <cp:lastPrinted>2026-09-10T01:53:00Z</cp:lastPrinted>
  <dcterms:created xsi:type="dcterms:W3CDTF">2026-09-10T01:53:00Z</dcterms:created>
  <dcterms:modified xsi:type="dcterms:W3CDTF">2026-09-10T01:53:00Z</dcterms:modified>
</cp:coreProperties>
</file>