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465B9" w14:textId="32654A6F" w:rsidR="00E5514E" w:rsidRPr="001B2388" w:rsidRDefault="00E5514E" w:rsidP="001B2388">
      <w:pPr>
        <w:jc w:val="center"/>
        <w:rPr>
          <w:rFonts w:ascii="Hiragino Kaku Gothic ProN W3" w:eastAsia="Hiragino Kaku Gothic ProN W3" w:hAnsi="Hiragino Kaku Gothic ProN W3" w:cs="HiraMaruProN-W4"/>
          <w:sz w:val="28"/>
          <w:szCs w:val="28"/>
        </w:rPr>
      </w:pPr>
      <w:r w:rsidRPr="001B2388">
        <w:rPr>
          <w:rFonts w:ascii="Hiragino Kaku Gothic ProN W3" w:eastAsia="Hiragino Kaku Gothic ProN W3" w:hAnsi="Hiragino Kaku Gothic ProN W3" w:cs="HiraMaruProN-W4" w:hint="eastAsia"/>
          <w:sz w:val="28"/>
          <w:szCs w:val="28"/>
        </w:rPr>
        <w:t>フラット35の金利は本当に「高い」のか？</w:t>
      </w:r>
    </w:p>
    <w:p w14:paraId="092F3810" w14:textId="77777777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</w:p>
    <w:p w14:paraId="111CF613" w14:textId="77777777" w:rsid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  <w:lang w:val="en-US"/>
        </w:rPr>
      </w:pP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 xml:space="preserve"> 「フラット35は金利が高い」</w:t>
      </w:r>
    </w:p>
    <w:p w14:paraId="4D1F1100" w14:textId="0B947B8E" w:rsidR="00E5514E" w:rsidRDefault="00E5514E" w:rsidP="00E5514E">
      <w:pPr>
        <w:ind w:firstLineChars="100" w:firstLine="240"/>
        <w:rPr>
          <w:rFonts w:ascii="Hiragino Kaku Gothic ProN W3" w:eastAsia="Hiragino Kaku Gothic ProN W3" w:hAnsi="Hiragino Kaku Gothic ProN W3" w:cs="HiraMaruProN-W4"/>
          <w:sz w:val="24"/>
          <w:szCs w:val="24"/>
          <w:lang w:val="en-US"/>
        </w:rPr>
      </w:pP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住宅ローン比較記事の多くがこの一文から始まります。確かに数字だけを並べれば、変動金利との差は無視できません。</w:t>
      </w:r>
    </w:p>
    <w:p w14:paraId="061FA7CB" w14:textId="61BF4508" w:rsidR="00E5514E" w:rsidRPr="00E5514E" w:rsidRDefault="00E5514E" w:rsidP="00E5514E">
      <w:pPr>
        <w:ind w:firstLineChars="100" w:firstLine="240"/>
        <w:rPr>
          <w:rFonts w:ascii="Hiragino Kaku Gothic ProN W3" w:eastAsia="Hiragino Kaku Gothic ProN W3" w:hAnsi="Hiragino Kaku Gothic ProN W3" w:cs="HiraMaruProN-W4"/>
          <w:sz w:val="24"/>
          <w:szCs w:val="24"/>
          <w:lang w:val="en-US"/>
        </w:rPr>
      </w:pP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しかし</w:t>
      </w:r>
      <w:r>
        <w:rPr>
          <w:rFonts w:ascii="Hiragino Kaku Gothic ProN W3" w:eastAsia="Hiragino Kaku Gothic ProN W3" w:hAnsi="Hiragino Kaku Gothic ProN W3" w:cs="HiraMaruProN-W4" w:hint="eastAsia"/>
          <w:sz w:val="24"/>
          <w:szCs w:val="24"/>
          <w:lang w:val="en-US"/>
        </w:rPr>
        <w:t>、</w:t>
      </w: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その差を"コスト"とだけ見るか、"保険料"と捉えるかで、結論は</w:t>
      </w:r>
      <w:r w:rsidR="00626C61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全く</w:t>
      </w: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違ってきます。</w:t>
      </w:r>
    </w:p>
    <w:p w14:paraId="6DD5827E" w14:textId="77777777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</w:p>
    <w:p w14:paraId="32FC0D97" w14:textId="1E397E25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 xml:space="preserve"> </w:t>
      </w:r>
      <w:r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 xml:space="preserve">◯ </w:t>
      </w: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変動金利との"見かけの差"はどれくらいか</w:t>
      </w:r>
    </w:p>
    <w:p w14:paraId="0AA23067" w14:textId="77777777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</w:p>
    <w:p w14:paraId="070D5A72" w14:textId="247D6628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color w:val="EE0000"/>
          <w:sz w:val="24"/>
          <w:szCs w:val="24"/>
        </w:rPr>
      </w:pPr>
      <w:r w:rsidRPr="00E5514E">
        <w:rPr>
          <w:rFonts w:ascii="Hiragino Kaku Gothic ProN W3" w:eastAsia="Hiragino Kaku Gothic ProN W3" w:hAnsi="Hiragino Kaku Gothic ProN W3" w:cs="HiraMaruProN-W4"/>
          <w:sz w:val="24"/>
          <w:szCs w:val="24"/>
        </w:rPr>
        <w:t xml:space="preserve">  </w:t>
      </w:r>
      <w:r w:rsidRPr="00E5514E">
        <w:rPr>
          <w:rFonts w:ascii="Hiragino Kaku Gothic ProN W3" w:eastAsia="Hiragino Kaku Gothic ProN W3" w:hAnsi="Hiragino Kaku Gothic ProN W3" w:cs="HiraMaruProN-W4"/>
          <w:color w:val="EE0000"/>
          <w:sz w:val="24"/>
          <w:szCs w:val="24"/>
        </w:rPr>
        <w:t>2026</w:t>
      </w:r>
      <w:r w:rsidRPr="00E5514E">
        <w:rPr>
          <w:rFonts w:ascii="Hiragino Kaku Gothic ProN W3" w:eastAsia="Hiragino Kaku Gothic ProN W3" w:hAnsi="Hiragino Kaku Gothic ProN W3" w:cs="HiraMaruProN-W4" w:hint="eastAsia"/>
          <w:color w:val="EE0000"/>
          <w:sz w:val="24"/>
          <w:szCs w:val="24"/>
        </w:rPr>
        <w:t>年</w:t>
      </w:r>
      <w:r w:rsidRPr="00E5514E">
        <w:rPr>
          <w:rFonts w:ascii="Hiragino Kaku Gothic ProN W3" w:eastAsia="Hiragino Kaku Gothic ProN W3" w:hAnsi="Hiragino Kaku Gothic ProN W3" w:cs="HiraMaruProN-W4"/>
          <w:color w:val="EE0000"/>
          <w:sz w:val="24"/>
          <w:szCs w:val="24"/>
        </w:rPr>
        <w:t>5</w:t>
      </w:r>
      <w:r w:rsidRPr="00E5514E">
        <w:rPr>
          <w:rFonts w:ascii="Hiragino Kaku Gothic ProN W3" w:eastAsia="Hiragino Kaku Gothic ProN W3" w:hAnsi="Hiragino Kaku Gothic ProN W3" w:cs="HiraMaruProN-W4" w:hint="eastAsia"/>
          <w:color w:val="EE0000"/>
          <w:sz w:val="24"/>
          <w:szCs w:val="24"/>
        </w:rPr>
        <w:t>月のメガバンク・ネット銀行の変動金利優遇後は、概ね</w:t>
      </w:r>
      <w:r w:rsidRPr="00E5514E">
        <w:rPr>
          <w:rFonts w:ascii="Hiragino Kaku Gothic ProN W3" w:eastAsia="Hiragino Kaku Gothic ProN W3" w:hAnsi="Hiragino Kaku Gothic ProN W3" w:cs="HiraMaruProN-W4"/>
          <w:color w:val="EE0000"/>
          <w:sz w:val="24"/>
          <w:szCs w:val="24"/>
        </w:rPr>
        <w:t>0.4</w:t>
      </w:r>
      <w:r w:rsidRPr="00E5514E">
        <w:rPr>
          <w:rFonts w:ascii="Hiragino Kaku Gothic ProN W3" w:eastAsia="Hiragino Kaku Gothic ProN W3" w:hAnsi="Hiragino Kaku Gothic ProN W3" w:cs="HiraMaruProN-W4" w:hint="eastAsia"/>
          <w:color w:val="EE0000"/>
          <w:sz w:val="24"/>
          <w:szCs w:val="24"/>
        </w:rPr>
        <w:t>〜</w:t>
      </w:r>
      <w:r w:rsidRPr="00E5514E">
        <w:rPr>
          <w:rFonts w:ascii="Hiragino Kaku Gothic ProN W3" w:eastAsia="Hiragino Kaku Gothic ProN W3" w:hAnsi="Hiragino Kaku Gothic ProN W3" w:cs="HiraMaruProN-W4"/>
          <w:color w:val="EE0000"/>
          <w:sz w:val="24"/>
          <w:szCs w:val="24"/>
        </w:rPr>
        <w:t>0.7</w:t>
      </w:r>
      <w:r w:rsidRPr="00E5514E">
        <w:rPr>
          <w:rFonts w:ascii="Hiragino Kaku Gothic ProN W3" w:eastAsia="Hiragino Kaku Gothic ProN W3" w:hAnsi="Hiragino Kaku Gothic ProN W3" w:cs="HiraMaruProN-W4" w:hint="eastAsia"/>
          <w:color w:val="EE0000"/>
          <w:sz w:val="24"/>
          <w:szCs w:val="24"/>
        </w:rPr>
        <w:t>％台で推移しています。仮に変動</w:t>
      </w:r>
      <w:r w:rsidRPr="00E5514E">
        <w:rPr>
          <w:rFonts w:ascii="Hiragino Kaku Gothic ProN W3" w:eastAsia="Hiragino Kaku Gothic ProN W3" w:hAnsi="Hiragino Kaku Gothic ProN W3" w:cs="HiraMaruProN-W4"/>
          <w:color w:val="EE0000"/>
          <w:sz w:val="24"/>
          <w:szCs w:val="24"/>
        </w:rPr>
        <w:t>0.6</w:t>
      </w:r>
      <w:r w:rsidRPr="00E5514E">
        <w:rPr>
          <w:rFonts w:ascii="Hiragino Kaku Gothic ProN W3" w:eastAsia="Hiragino Kaku Gothic ProN W3" w:hAnsi="Hiragino Kaku Gothic ProN W3" w:cs="HiraMaruProN-W4" w:hint="eastAsia"/>
          <w:color w:val="EE0000"/>
          <w:sz w:val="24"/>
          <w:szCs w:val="24"/>
        </w:rPr>
        <w:t>％、固定</w:t>
      </w:r>
      <w:r w:rsidRPr="00E5514E">
        <w:rPr>
          <w:rFonts w:ascii="Hiragino Kaku Gothic ProN W3" w:eastAsia="Hiragino Kaku Gothic ProN W3" w:hAnsi="Hiragino Kaku Gothic ProN W3" w:cs="HiraMaruProN-W4"/>
          <w:color w:val="EE0000"/>
          <w:sz w:val="24"/>
          <w:szCs w:val="24"/>
        </w:rPr>
        <w:t>2.710</w:t>
      </w:r>
      <w:r w:rsidRPr="00E5514E">
        <w:rPr>
          <w:rFonts w:ascii="Hiragino Kaku Gothic ProN W3" w:eastAsia="Hiragino Kaku Gothic ProN W3" w:hAnsi="Hiragino Kaku Gothic ProN W3" w:cs="HiraMaruProN-W4" w:hint="eastAsia"/>
          <w:color w:val="EE0000"/>
          <w:sz w:val="24"/>
          <w:szCs w:val="24"/>
        </w:rPr>
        <w:t>％とすると、金利差は約</w:t>
      </w:r>
      <w:r w:rsidRPr="00E5514E">
        <w:rPr>
          <w:rFonts w:ascii="Hiragino Kaku Gothic ProN W3" w:eastAsia="Hiragino Kaku Gothic ProN W3" w:hAnsi="Hiragino Kaku Gothic ProN W3" w:cs="HiraMaruProN-W4"/>
          <w:color w:val="EE0000"/>
          <w:sz w:val="24"/>
          <w:szCs w:val="24"/>
        </w:rPr>
        <w:t>2.1</w:t>
      </w:r>
      <w:r w:rsidRPr="00E5514E">
        <w:rPr>
          <w:rFonts w:ascii="Hiragino Kaku Gothic ProN W3" w:eastAsia="Hiragino Kaku Gothic ProN W3" w:hAnsi="Hiragino Kaku Gothic ProN W3" w:cs="HiraMaruProN-W4" w:hint="eastAsia"/>
          <w:color w:val="EE0000"/>
          <w:sz w:val="24"/>
          <w:szCs w:val="24"/>
        </w:rPr>
        <w:t>％。</w:t>
      </w:r>
      <w:r w:rsidRPr="00E5514E">
        <w:rPr>
          <w:rFonts w:ascii="Hiragino Kaku Gothic ProN W3" w:eastAsia="Hiragino Kaku Gothic ProN W3" w:hAnsi="Hiragino Kaku Gothic ProN W3" w:cs="HiraMaruProN-W4"/>
          <w:color w:val="EE0000"/>
          <w:sz w:val="24"/>
          <w:szCs w:val="24"/>
        </w:rPr>
        <w:t>3,500</w:t>
      </w:r>
      <w:r w:rsidRPr="00E5514E">
        <w:rPr>
          <w:rFonts w:ascii="Hiragino Kaku Gothic ProN W3" w:eastAsia="Hiragino Kaku Gothic ProN W3" w:hAnsi="Hiragino Kaku Gothic ProN W3" w:cs="HiraMaruProN-W4" w:hint="eastAsia"/>
          <w:color w:val="EE0000"/>
          <w:sz w:val="24"/>
          <w:szCs w:val="24"/>
        </w:rPr>
        <w:t>万円・35年で借りた場合、総返済額の差はざっくり1,400万円前後にもなります。</w:t>
      </w:r>
    </w:p>
    <w:p w14:paraId="7D6055BB" w14:textId="77777777" w:rsidR="001B2388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これだけ見れば「固定は高い」で話は終わりそうです。</w:t>
      </w:r>
    </w:p>
    <w:p w14:paraId="6D281CC8" w14:textId="5A54AC3C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しかし、ここで一度立ち止まりたいのが、変動金利は将来の数字が決まっていないという事実です。</w:t>
      </w:r>
    </w:p>
    <w:p w14:paraId="0B93ADD6" w14:textId="63FBEE8F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</w:p>
    <w:p w14:paraId="63192893" w14:textId="52E97675" w:rsid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  <w:r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 xml:space="preserve">◯ </w:t>
      </w: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固定金利を「保険」として読み替える発想</w:t>
      </w:r>
      <w:r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【</w:t>
      </w: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金利差＝保険料という考え方</w:t>
      </w:r>
      <w:r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】</w:t>
      </w:r>
    </w:p>
    <w:p w14:paraId="79180ABF" w14:textId="77777777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</w:p>
    <w:p w14:paraId="4061C032" w14:textId="7A4DEF72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 xml:space="preserve">  固定金利は、借入時に35年分の金利を確定させる契約です。一方、変動金利は半年ごとに金利が見直され、そのリスクを借り手が負います。両者の差約2.1％は見方を変えれば「35年間、金利上昇に振り回されない権利」の</w:t>
      </w:r>
      <w:r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対価。</w:t>
      </w: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つまり保険料です。</w:t>
      </w:r>
    </w:p>
    <w:p w14:paraId="6B6B8DC7" w14:textId="51D39AC3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 xml:space="preserve">  火災保険を「使わなければ損」と考える人は少ないでしょう。同じく固定金利も、「上がらなかったから損」ではなく、「上がっても困らない安心を買った」と整理するのが本質的です。</w:t>
      </w:r>
    </w:p>
    <w:p w14:paraId="182AFFCF" w14:textId="77777777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</w:p>
    <w:p w14:paraId="44A47873" w14:textId="4E57BF94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  <w:r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 xml:space="preserve">◯ </w:t>
      </w: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何に対する保険なのか — 5年ルール・125%ルールの限界</w:t>
      </w:r>
    </w:p>
    <w:p w14:paraId="74AD9BDB" w14:textId="77777777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</w:p>
    <w:p w14:paraId="33117BEB" w14:textId="09910F0A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lastRenderedPageBreak/>
        <w:t xml:space="preserve">  変動派の安心材料としてよく挙げられるのが、5年ルール（5年間は返済額据え置き）と125%ルール（増額は前回比1.25倍まで）です。しかし、これらは支払いを先送りするだけで、利息そのものを減免する制度ではありません。</w:t>
      </w:r>
    </w:p>
    <w:p w14:paraId="09AA17A8" w14:textId="2A668152" w:rsidR="00E5514E" w:rsidRPr="00E5514E" w:rsidRDefault="00E5514E" w:rsidP="00E5514E">
      <w:pPr>
        <w:ind w:firstLineChars="100" w:firstLine="240"/>
        <w:rPr>
          <w:rFonts w:ascii="Hiragino Kaku Gothic ProN W3" w:eastAsia="Hiragino Kaku Gothic ProN W3" w:hAnsi="Hiragino Kaku Gothic ProN W3" w:cs="HiraMaruProN-W4"/>
          <w:sz w:val="24"/>
          <w:szCs w:val="24"/>
        </w:rPr>
      </w:pP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金利が大きく上がった場合、据え置かれた支払いの裏で未払利息が積み上がり、最終回に一括精算を求められるケースもあり得ます。さらに、これらのルールを採用していない銀行も存在します。「ルールがあるから安心」ではなく、「ルールが効いた後どうなるか」までを見ておく必要があります。</w:t>
      </w:r>
    </w:p>
    <w:p w14:paraId="5D5A4F70" w14:textId="77777777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</w:p>
    <w:p w14:paraId="6CA6597F" w14:textId="77777777" w:rsid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 xml:space="preserve">  固定金利が買い取っているのは、まさにこの「ルールが効かなくなったときのリスク」です。</w:t>
      </w:r>
    </w:p>
    <w:p w14:paraId="098623CC" w14:textId="77777777" w:rsidR="001B2388" w:rsidRPr="00E5514E" w:rsidRDefault="001B2388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</w:p>
    <w:p w14:paraId="6952D9DA" w14:textId="1A72FCAF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  <w:r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◯</w:t>
      </w:r>
      <w:r w:rsidR="00FA1CCD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 xml:space="preserve"> </w:t>
      </w: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ケース別シミュレーション：3,500万円・35年返済で比較</w:t>
      </w:r>
    </w:p>
    <w:p w14:paraId="2A7C735D" w14:textId="77777777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  <w:r w:rsidRPr="00E5514E">
        <w:rPr>
          <w:rFonts w:ascii="Hiragino Kaku Gothic ProN W3" w:eastAsia="Hiragino Kaku Gothic ProN W3" w:hAnsi="Hiragino Kaku Gothic ProN W3" w:cs="HiraMaruProN-W4"/>
          <w:sz w:val="24"/>
          <w:szCs w:val="24"/>
        </w:rPr>
        <w:t xml:space="preserve">  </w:t>
      </w:r>
    </w:p>
    <w:p w14:paraId="0362713C" w14:textId="26B0789E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 xml:space="preserve">  借入3,500万円、元利均等、ボーナス払いなしで試算します</w:t>
      </w:r>
      <w:r w:rsidR="00AF1DF0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。</w:t>
      </w: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（概算）</w:t>
      </w:r>
    </w:p>
    <w:p w14:paraId="729EB1FB" w14:textId="77777777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</w:p>
    <w:p w14:paraId="4D1EEA4F" w14:textId="77777777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 xml:space="preserve">  ケース① 金利据え置きシナリオ（変動0.6％が35年続く）</w:t>
      </w:r>
    </w:p>
    <w:p w14:paraId="360FC9C4" w14:textId="77777777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</w:p>
    <w:p w14:paraId="16BC41B7" w14:textId="77777777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 xml:space="preserve">  - 変動0.6％：総返済額 約3,884万円（月額 約9.2万円）</w:t>
      </w:r>
    </w:p>
    <w:p w14:paraId="4F31D755" w14:textId="77777777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 xml:space="preserve">  - 固定2.710％：総返済額 約5,283万円（月額 約12.6万円）</w:t>
      </w:r>
    </w:p>
    <w:p w14:paraId="461EA727" w14:textId="77777777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 xml:space="preserve">  - 差額：約1,399万円</w:t>
      </w:r>
    </w:p>
    <w:p w14:paraId="20FF63C1" w14:textId="77777777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</w:p>
    <w:p w14:paraId="00A29BC3" w14:textId="7EDD06A2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 xml:space="preserve">  このシナリオでは</w:t>
      </w:r>
      <w:r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当たり前ですが</w:t>
      </w: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固定が明確に不利</w:t>
      </w:r>
      <w:r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です。</w:t>
      </w:r>
    </w:p>
    <w:p w14:paraId="793E479A" w14:textId="77777777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</w:p>
    <w:p w14:paraId="654DCEE3" w14:textId="77777777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 xml:space="preserve">  ケース② 段階的に1.5％上昇するシナリオ（10年目に1.6％、20年目に2.1％）</w:t>
      </w:r>
    </w:p>
    <w:p w14:paraId="7506CE14" w14:textId="77777777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</w:p>
    <w:p w14:paraId="211CB986" w14:textId="77777777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 xml:space="preserve">  - 変動（段階上昇）：総返済額 約4,900万円前後</w:t>
      </w:r>
    </w:p>
    <w:p w14:paraId="6605FE81" w14:textId="77777777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 xml:space="preserve">  - 固定2.710％：総返済額 約5,283万円</w:t>
      </w:r>
    </w:p>
    <w:p w14:paraId="0F0176E1" w14:textId="77777777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 xml:space="preserve">  - 差額：約380万円</w:t>
      </w:r>
    </w:p>
    <w:p w14:paraId="463A4B50" w14:textId="77777777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</w:p>
    <w:p w14:paraId="446238FF" w14:textId="0405C1FF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lastRenderedPageBreak/>
        <w:t xml:space="preserve">  差は大きく縮みます。さらに、支払額のピーク時の月額で見ると、変動は月12万円台に乗る年が出てくる一方、固定は最初から最後まで12.6万円で固定。家計のキャッシュフロー上の安定度は固定が圧倒的です。</w:t>
      </w:r>
    </w:p>
    <w:p w14:paraId="0731675B" w14:textId="77777777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</w:p>
    <w:p w14:paraId="0D56C3EF" w14:textId="4B445D1E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  <w:r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◯</w:t>
      </w: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「保険料」は割に合うのか</w:t>
      </w:r>
    </w:p>
    <w:p w14:paraId="54A7724D" w14:textId="77777777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</w:p>
    <w:p w14:paraId="398711C4" w14:textId="22150D7F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  <w:r w:rsidRPr="00E5514E">
        <w:rPr>
          <w:rFonts w:ascii="Hiragino Kaku Gothic ProN W3" w:eastAsia="Hiragino Kaku Gothic ProN W3" w:hAnsi="Hiragino Kaku Gothic ProN W3" w:cs="HiraMaruProN-W4"/>
          <w:sz w:val="24"/>
          <w:szCs w:val="24"/>
        </w:rPr>
        <w:t xml:space="preserve">  </w:t>
      </w: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ケース①と②の差を平均して見ると、固定の追加負担は年</w:t>
      </w:r>
      <w:r w:rsidRPr="00E5514E">
        <w:rPr>
          <w:rFonts w:ascii="Hiragino Kaku Gothic ProN W3" w:eastAsia="Hiragino Kaku Gothic ProN W3" w:hAnsi="Hiragino Kaku Gothic ProN W3" w:cs="HiraMaruProN-W4"/>
          <w:sz w:val="24"/>
          <w:szCs w:val="24"/>
        </w:rPr>
        <w:t>20</w:t>
      </w: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〜</w:t>
      </w:r>
      <w:r w:rsidRPr="00E5514E">
        <w:rPr>
          <w:rFonts w:ascii="Hiragino Kaku Gothic ProN W3" w:eastAsia="Hiragino Kaku Gothic ProN W3" w:hAnsi="Hiragino Kaku Gothic ProN W3" w:cs="HiraMaruProN-W4"/>
          <w:sz w:val="24"/>
          <w:szCs w:val="24"/>
        </w:rPr>
        <w:t>40</w:t>
      </w: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万円程度。これを「</w:t>
      </w:r>
      <w:r w:rsidRPr="00E5514E">
        <w:rPr>
          <w:rFonts w:ascii="Hiragino Kaku Gothic ProN W3" w:eastAsia="Hiragino Kaku Gothic ProN W3" w:hAnsi="Hiragino Kaku Gothic ProN W3" w:cs="HiraMaruProN-W4"/>
          <w:sz w:val="24"/>
          <w:szCs w:val="24"/>
        </w:rPr>
        <w:t>35</w:t>
      </w: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年間、金利上昇から完全に守られる保険料」と捉えれば、火災保険・地震保険・収入保障保険などと比べても、決して非合理な額ではありません。</w:t>
      </w:r>
    </w:p>
    <w:p w14:paraId="4DB419D8" w14:textId="30AC41BC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ポイントは、収入の伸びが見込みにくい家計ほど、固定の保険価値は高まるということです。</w:t>
      </w:r>
    </w:p>
    <w:p w14:paraId="4F3CF22F" w14:textId="4EFF63C3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</w:p>
    <w:p w14:paraId="03BF7BBD" w14:textId="4DDDD65A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  <w:r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◯</w:t>
      </w: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「高い」ではなく「いくらの安心を買うか」で考える</w:t>
      </w:r>
    </w:p>
    <w:p w14:paraId="63FABC54" w14:textId="77777777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</w:p>
    <w:p w14:paraId="1BEC51DC" w14:textId="3C5A961C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 xml:space="preserve">  </w:t>
      </w:r>
      <w:r w:rsidRPr="00E5514E">
        <w:rPr>
          <w:rFonts w:ascii="Hiragino Kaku Gothic ProN W3" w:eastAsia="Hiragino Kaku Gothic ProN W3" w:hAnsi="Hiragino Kaku Gothic ProN W3" w:cs="HiraMaruProN-W4" w:hint="eastAsia"/>
          <w:color w:val="EE0000"/>
          <w:sz w:val="24"/>
          <w:szCs w:val="24"/>
        </w:rPr>
        <w:t>2026年5月時点で、フラット35の最頻金利は年2.710％。</w:t>
      </w: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変動と比べた表面金利差は確かに大きいですが、それは35年間の金利上昇リスクを丸ごと買い取る保険料でもあります。</w:t>
      </w:r>
    </w:p>
    <w:p w14:paraId="16B9D27E" w14:textId="6EB62AA6" w:rsidR="00E5514E" w:rsidRPr="00E5514E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「上がらなければ損」ではなく「上がっても困らない安心」を買う商品</w:t>
      </w:r>
    </w:p>
    <w:p w14:paraId="39B4D55A" w14:textId="050E6EEE" w:rsidR="00A971E8" w:rsidRPr="00E321CA" w:rsidRDefault="00E5514E" w:rsidP="00E5514E">
      <w:pPr>
        <w:rPr>
          <w:rFonts w:ascii="Hiragino Kaku Gothic ProN W3" w:eastAsia="Hiragino Kaku Gothic ProN W3" w:hAnsi="Hiragino Kaku Gothic ProN W3" w:cs="HiraMaruProN-W4"/>
          <w:sz w:val="24"/>
          <w:szCs w:val="24"/>
        </w:rPr>
      </w:pPr>
      <w:r w:rsidRPr="00E5514E"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「金利が高いから避ける」ではなく、「いくらの安心をいくらで買うか」という視点で、</w:t>
      </w:r>
      <w:r>
        <w:rPr>
          <w:rFonts w:ascii="Hiragino Kaku Gothic ProN W3" w:eastAsia="Hiragino Kaku Gothic ProN W3" w:hAnsi="Hiragino Kaku Gothic ProN W3" w:cs="HiraMaruProN-W4" w:hint="eastAsia"/>
          <w:sz w:val="24"/>
          <w:szCs w:val="24"/>
        </w:rPr>
        <w:t>一度住宅ローンを考えてみてください。</w:t>
      </w:r>
    </w:p>
    <w:sectPr w:rsidR="00A971E8" w:rsidRPr="00E321C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B1B3F" w14:textId="77777777" w:rsidR="003369A1" w:rsidRDefault="003369A1" w:rsidP="00DA6960">
      <w:pPr>
        <w:spacing w:line="240" w:lineRule="auto"/>
      </w:pPr>
      <w:r>
        <w:separator/>
      </w:r>
    </w:p>
  </w:endnote>
  <w:endnote w:type="continuationSeparator" w:id="0">
    <w:p w14:paraId="13A283DC" w14:textId="77777777" w:rsidR="003369A1" w:rsidRDefault="003369A1" w:rsidP="00DA69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iragino Kaku Gothic ProN W3">
    <w:altName w:val="游ゴシック"/>
    <w:charset w:val="80"/>
    <w:family w:val="swiss"/>
    <w:pitch w:val="variable"/>
    <w:sig w:usb0="E00002FF" w:usb1="7AC7FFFF" w:usb2="00000012" w:usb3="00000000" w:csb0="0002000D" w:csb1="00000000"/>
  </w:font>
  <w:font w:name="HiraMaruProN-W4">
    <w:altName w:val="Calibri"/>
    <w:charset w:val="80"/>
    <w:family w:val="swiss"/>
    <w:pitch w:val="variable"/>
    <w:sig w:usb0="E00002FF" w:usb1="7AC7FFFF" w:usb2="00000012" w:usb3="00000000" w:csb0="0002000D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D2BE721-1560-4BD5-86DB-117E172209F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38247AE-1680-4B30-A90E-8B8189ED667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DEE03" w14:textId="77777777" w:rsidR="003369A1" w:rsidRDefault="003369A1" w:rsidP="00DA6960">
      <w:pPr>
        <w:spacing w:line="240" w:lineRule="auto"/>
      </w:pPr>
      <w:r>
        <w:separator/>
      </w:r>
    </w:p>
  </w:footnote>
  <w:footnote w:type="continuationSeparator" w:id="0">
    <w:p w14:paraId="710E09CA" w14:textId="77777777" w:rsidR="003369A1" w:rsidRDefault="003369A1" w:rsidP="00DA696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046D6B"/>
    <w:multiLevelType w:val="hybridMultilevel"/>
    <w:tmpl w:val="D510509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D55722F"/>
    <w:multiLevelType w:val="hybridMultilevel"/>
    <w:tmpl w:val="CC243DD4"/>
    <w:lvl w:ilvl="0" w:tplc="C2A239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82619716">
    <w:abstractNumId w:val="0"/>
  </w:num>
  <w:num w:numId="2" w16cid:durableId="25840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3C8"/>
    <w:rsid w:val="001B2388"/>
    <w:rsid w:val="00313C1B"/>
    <w:rsid w:val="003369A1"/>
    <w:rsid w:val="0041359A"/>
    <w:rsid w:val="00626C61"/>
    <w:rsid w:val="006728F1"/>
    <w:rsid w:val="00680201"/>
    <w:rsid w:val="0084245F"/>
    <w:rsid w:val="00844690"/>
    <w:rsid w:val="008556E7"/>
    <w:rsid w:val="00883CDC"/>
    <w:rsid w:val="00885114"/>
    <w:rsid w:val="008C3E5B"/>
    <w:rsid w:val="00902EAE"/>
    <w:rsid w:val="009E0FAD"/>
    <w:rsid w:val="00A971E8"/>
    <w:rsid w:val="00AA24D4"/>
    <w:rsid w:val="00AF1DF0"/>
    <w:rsid w:val="00DA6960"/>
    <w:rsid w:val="00DE1E31"/>
    <w:rsid w:val="00E01DDC"/>
    <w:rsid w:val="00E321CA"/>
    <w:rsid w:val="00E3382A"/>
    <w:rsid w:val="00E53DEB"/>
    <w:rsid w:val="00E5514E"/>
    <w:rsid w:val="00F24909"/>
    <w:rsid w:val="00F263C8"/>
    <w:rsid w:val="00F87403"/>
    <w:rsid w:val="00FA1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EC2AB4"/>
  <w15:docId w15:val="{0652AB1B-E880-4B94-9474-32A33F13D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ja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DA69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A6960"/>
  </w:style>
  <w:style w:type="paragraph" w:styleId="a7">
    <w:name w:val="footer"/>
    <w:basedOn w:val="a"/>
    <w:link w:val="a8"/>
    <w:uiPriority w:val="99"/>
    <w:unhideWhenUsed/>
    <w:rsid w:val="00DA69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A6960"/>
  </w:style>
  <w:style w:type="character" w:styleId="a9">
    <w:name w:val="Strong"/>
    <w:basedOn w:val="a0"/>
    <w:uiPriority w:val="22"/>
    <w:qFormat/>
    <w:rsid w:val="00E321CA"/>
    <w:rPr>
      <w:b/>
      <w:bCs/>
    </w:rPr>
  </w:style>
  <w:style w:type="paragraph" w:styleId="aa">
    <w:name w:val="List Paragraph"/>
    <w:basedOn w:val="a"/>
    <w:uiPriority w:val="34"/>
    <w:qFormat/>
    <w:rsid w:val="00A971E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充輝 岡崎</cp:lastModifiedBy>
  <cp:revision>8</cp:revision>
  <dcterms:created xsi:type="dcterms:W3CDTF">2026-04-25T07:30:00Z</dcterms:created>
  <dcterms:modified xsi:type="dcterms:W3CDTF">2026-08-17T01:52:00Z</dcterms:modified>
</cp:coreProperties>
</file>